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CF" w:rsidRPr="00483954" w:rsidRDefault="00540CCF" w:rsidP="00540CC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Прокуратура Волжского района Самарской области разъясняет:</w:t>
      </w:r>
    </w:p>
    <w:p w:rsidR="00540CCF" w:rsidRPr="00731913" w:rsidRDefault="00540CCF" w:rsidP="00540CCF">
      <w:pPr>
        <w:pStyle w:val="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тема:</w:t>
      </w:r>
      <w:r w:rsidRPr="007319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Критерии для отнесения к категории малых, микро и средних предприятий</w:t>
      </w:r>
    </w:p>
    <w:p w:rsidR="00540CCF" w:rsidRPr="00731913" w:rsidRDefault="00540CCF" w:rsidP="00540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В соответствии со статьей 30 Федерального закона № 44-ФЗ «О контрактной системе в сфере закупок товаров, работ, услуг для обеспечения государственных и муниципальных нужд» государственные и муниципальные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закупок.</w:t>
      </w:r>
    </w:p>
    <w:p w:rsidR="00540CCF" w:rsidRPr="00731913" w:rsidRDefault="00540CCF" w:rsidP="00540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Критерии отнесения к категориям субъектов малого предпринимательства установлены статьей 4 Федерального закона "О развитии малого и среднего предпринимательства в Российской Федерации", среди них для практики наиболее распространенными представляются:</w:t>
      </w:r>
    </w:p>
    <w:p w:rsidR="00540CCF" w:rsidRPr="00731913" w:rsidRDefault="00540CCF" w:rsidP="00540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-суммарная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 в уставном капитале общества с ограниченной ответственностью не превышает двадцать пять процентов (подпункт «а» пункта 1 части 1.1);</w:t>
      </w:r>
    </w:p>
    <w:p w:rsidR="00540CCF" w:rsidRPr="00731913" w:rsidRDefault="00540CCF" w:rsidP="00540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-среднесписочная численность работников за предшествующий календарный год должна составлять до ста человек для малых предприятий; среди малых предприятий выделяются </w:t>
      </w:r>
      <w:proofErr w:type="spellStart"/>
      <w:r w:rsidRPr="00731913">
        <w:rPr>
          <w:rFonts w:ascii="Times New Roman" w:eastAsia="Times New Roman" w:hAnsi="Times New Roman" w:cs="Times New Roman"/>
          <w:color w:val="000000" w:themeColor="text1"/>
        </w:rPr>
        <w:t>микропредприятия</w:t>
      </w:r>
      <w:proofErr w:type="spellEnd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- до пятнадцати человек (подпункт «а» пункта 2 части 1.1);</w:t>
      </w:r>
    </w:p>
    <w:p w:rsidR="00540CCF" w:rsidRPr="00731913" w:rsidRDefault="00540CCF" w:rsidP="00540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-доход от осуществления предпринимательской деятельности за предшествующий календарный год по всем осуществляемым видам деятельности и по всем налоговым режимам, не должен превышать предельные значения, установленные Правительством Российской Федерации (пункт 3 части 1.1).</w:t>
      </w:r>
    </w:p>
    <w:p w:rsidR="00540CCF" w:rsidRPr="00731913" w:rsidRDefault="00540CCF" w:rsidP="00540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Постановлением Правительства Российской Федерации от 04.04.2016 № 265 "О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предпринимательства"  сами предельные значения для отнесения хозяйствующих субъектов к категории субъектов малого и среднего предпринимательства оставлены прежними:</w:t>
      </w:r>
    </w:p>
    <w:p w:rsidR="00540CCF" w:rsidRPr="00731913" w:rsidRDefault="00540CCF" w:rsidP="00540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для </w:t>
      </w:r>
      <w:proofErr w:type="spellStart"/>
      <w:r w:rsidRPr="00731913">
        <w:rPr>
          <w:rFonts w:ascii="Times New Roman" w:eastAsia="Times New Roman" w:hAnsi="Times New Roman" w:cs="Times New Roman"/>
          <w:color w:val="000000" w:themeColor="text1"/>
        </w:rPr>
        <w:t>микропредприятий</w:t>
      </w:r>
      <w:proofErr w:type="spellEnd"/>
      <w:r w:rsidRPr="00731913">
        <w:rPr>
          <w:rFonts w:ascii="Times New Roman" w:eastAsia="Times New Roman" w:hAnsi="Times New Roman" w:cs="Times New Roman"/>
          <w:color w:val="000000" w:themeColor="text1"/>
        </w:rPr>
        <w:t xml:space="preserve"> - 120 млн. рублей;</w:t>
      </w:r>
    </w:p>
    <w:p w:rsidR="00540CCF" w:rsidRPr="00731913" w:rsidRDefault="00540CCF" w:rsidP="00540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для малых предприятий - 800 млн. рублей;</w:t>
      </w:r>
    </w:p>
    <w:p w:rsidR="00540CCF" w:rsidRPr="00731913" w:rsidRDefault="00540CCF" w:rsidP="00540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для средних предприятий - 2 млрд. рублей.</w:t>
      </w:r>
    </w:p>
    <w:p w:rsidR="00540CCF" w:rsidRPr="00731913" w:rsidRDefault="00540CCF" w:rsidP="00540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31913">
        <w:rPr>
          <w:rFonts w:ascii="Times New Roman" w:eastAsia="Times New Roman" w:hAnsi="Times New Roman" w:cs="Times New Roman"/>
          <w:color w:val="000000" w:themeColor="text1"/>
        </w:rPr>
        <w:t>Внесенными изменениями  осуществлен переход к использованию показателя дохода, полученного в рамках осуществления предпринимательской деятельности, вместо выручки от реализации товаров (услуг, работ) при отнесении хозяйствующих субъектов к категории субъектов малого и среднего предпринимательства.  </w:t>
      </w:r>
    </w:p>
    <w:p w:rsidR="00C51BD4" w:rsidRDefault="00C51BD4">
      <w:bookmarkStart w:id="0" w:name="_GoBack"/>
      <w:bookmarkEnd w:id="0"/>
    </w:p>
    <w:sectPr w:rsidR="00C5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58"/>
    <w:rsid w:val="00540CCF"/>
    <w:rsid w:val="00A74058"/>
    <w:rsid w:val="00C5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40CCF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CCF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40CCF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CCF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User027004</dc:creator>
  <cp:keywords/>
  <dc:description/>
  <cp:lastModifiedBy>User027004</cp:lastModifiedBy>
  <cp:revision>2</cp:revision>
  <dcterms:created xsi:type="dcterms:W3CDTF">2016-05-16T06:36:00Z</dcterms:created>
  <dcterms:modified xsi:type="dcterms:W3CDTF">2016-05-16T06:36:00Z</dcterms:modified>
</cp:coreProperties>
</file>